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2B21" w:rsidP="00172B2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72B21" w:rsidRDefault="00172B21" w:rsidP="00172B2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B21">
        <w:rPr>
          <w:rFonts w:ascii="Times New Roman" w:hAnsi="Times New Roman" w:cs="Times New Roman"/>
          <w:sz w:val="28"/>
          <w:szCs w:val="28"/>
        </w:rPr>
        <w:t>Данн</w:t>
      </w:r>
      <w:r>
        <w:rPr>
          <w:rFonts w:ascii="Times New Roman" w:hAnsi="Times New Roman" w:cs="Times New Roman"/>
          <w:sz w:val="28"/>
          <w:szCs w:val="28"/>
        </w:rPr>
        <w:t>ая методическая разработка</w:t>
      </w:r>
      <w:r w:rsidRPr="00172B21">
        <w:rPr>
          <w:rFonts w:ascii="Times New Roman" w:hAnsi="Times New Roman" w:cs="Times New Roman"/>
          <w:sz w:val="28"/>
          <w:szCs w:val="28"/>
        </w:rPr>
        <w:t xml:space="preserve"> предназ</w:t>
      </w:r>
      <w:r>
        <w:rPr>
          <w:rFonts w:ascii="Times New Roman" w:hAnsi="Times New Roman" w:cs="Times New Roman"/>
          <w:sz w:val="28"/>
          <w:szCs w:val="28"/>
        </w:rPr>
        <w:t>начена</w:t>
      </w:r>
      <w:r w:rsidRPr="00172B21">
        <w:rPr>
          <w:rFonts w:ascii="Times New Roman" w:hAnsi="Times New Roman" w:cs="Times New Roman"/>
          <w:sz w:val="28"/>
          <w:szCs w:val="28"/>
        </w:rPr>
        <w:t xml:space="preserve"> для итоговой проверки знаний детей, которые обучаются по </w:t>
      </w:r>
      <w:r>
        <w:rPr>
          <w:rFonts w:ascii="Times New Roman" w:hAnsi="Times New Roman" w:cs="Times New Roman"/>
          <w:sz w:val="28"/>
          <w:szCs w:val="28"/>
        </w:rPr>
        <w:t>дополнительной</w:t>
      </w:r>
      <w:r w:rsidRPr="00172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общеобразовательной общеразвивающей  программе </w:t>
      </w:r>
      <w:r w:rsidRPr="00172B21">
        <w:rPr>
          <w:rFonts w:ascii="Times New Roman" w:hAnsi="Times New Roman" w:cs="Times New Roman"/>
          <w:sz w:val="28"/>
          <w:szCs w:val="28"/>
        </w:rPr>
        <w:t>технической направленности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B21">
        <w:rPr>
          <w:rFonts w:ascii="Times New Roman" w:hAnsi="Times New Roman" w:cs="Times New Roman"/>
          <w:sz w:val="28"/>
          <w:szCs w:val="28"/>
        </w:rPr>
        <w:t>с использованием образовательных конструкторов LEGO «Простые механизмы»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B21" w:rsidRDefault="00172B21" w:rsidP="00172B2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</w:t>
      </w:r>
    </w:p>
    <w:p w:rsidR="00172B21" w:rsidRDefault="00172B21" w:rsidP="00172B21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начинается с кнопки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5" cy="381458"/>
            <wp:effectExtent l="19050" t="0" r="9525" b="0"/>
            <wp:docPr id="1" name="Рисунок 0" descr="_6mRxnOcx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6mRxnOcxbw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0757" cy="38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на первом слайде. После нажатия кнопки происходит переход на второй слайд.</w:t>
      </w:r>
    </w:p>
    <w:p w:rsidR="00172B21" w:rsidRDefault="00172B21" w:rsidP="00172B21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втором слайде представлено поле с категориями и номерами вопросов. При выборе определен</w:t>
      </w:r>
      <w:r w:rsidR="009866EA">
        <w:rPr>
          <w:rFonts w:ascii="Times New Roman" w:hAnsi="Times New Roman" w:cs="Times New Roman"/>
          <w:sz w:val="28"/>
          <w:szCs w:val="28"/>
        </w:rPr>
        <w:t>ного номера происходит переход к</w:t>
      </w:r>
      <w:r>
        <w:rPr>
          <w:rFonts w:ascii="Times New Roman" w:hAnsi="Times New Roman" w:cs="Times New Roman"/>
          <w:sz w:val="28"/>
          <w:szCs w:val="28"/>
        </w:rPr>
        <w:t xml:space="preserve"> слайду </w:t>
      </w:r>
      <w:r w:rsidR="009866EA">
        <w:rPr>
          <w:rFonts w:ascii="Times New Roman" w:hAnsi="Times New Roman" w:cs="Times New Roman"/>
          <w:sz w:val="28"/>
          <w:szCs w:val="28"/>
        </w:rPr>
        <w:t>с вопросом.</w:t>
      </w:r>
    </w:p>
    <w:p w:rsidR="009866EA" w:rsidRDefault="009866EA" w:rsidP="009866EA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проверить правильность ответа, нажимаем на  кнопку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33450" cy="878898"/>
            <wp:effectExtent l="19050" t="0" r="0" b="0"/>
            <wp:docPr id="8" name="Рисунок 7" descr="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879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6EA" w:rsidRDefault="009866EA" w:rsidP="009866EA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возврата на слайд с категориями и номерами вопросов нажимаем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828675"/>
            <wp:effectExtent l="0" t="0" r="0" b="0"/>
            <wp:docPr id="9" name="Рисунок 8" descr="c11c5660-48d4-408a-bcf0-20f433f05e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11c5660-48d4-408a-bcf0-20f433f05e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232" cy="828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6EA" w:rsidRPr="00172B21" w:rsidRDefault="00611B67" w:rsidP="009866EA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вопроса, который уже звучал, перестает «гореть».</w:t>
      </w:r>
    </w:p>
    <w:sectPr w:rsidR="009866EA" w:rsidRPr="00172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106C"/>
    <w:multiLevelType w:val="hybridMultilevel"/>
    <w:tmpl w:val="32A43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2B21"/>
    <w:rsid w:val="00172B21"/>
    <w:rsid w:val="00611B67"/>
    <w:rsid w:val="0098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B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72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B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2021-02-17T07:33:00Z</dcterms:created>
  <dcterms:modified xsi:type="dcterms:W3CDTF">2021-02-17T07:33:00Z</dcterms:modified>
</cp:coreProperties>
</file>